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Obok obrońcy, który zna paragrafy praw pisanych, domagam się miejsca dla wychowawcy, który zna tajemnice praw niepisanych.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Kto i kiedy, w jak wyjątkowych warunkach, ośmieli się dorosłego pchnąć, szarpnąć, uderzyć? A jak codzienny i niewinny klaps wymierzony dziecku, mocne pociągnięcie za rękę, bolesny uścisk pieszczoty.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Chcę nauczyć rozumieć i kochać cudowne, pełne życia i olśniewających niespodzianek – twórcze «nie wiem» współczesnej wiedzy w stosunku do dziecka. Chcę, by zrozumiano, że żadna książka, żaden lekarz nie zastąpią czujnej myśli, własnego uważnego spostrzegania.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– czy mądre, raczej – jak mądre.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A może łudzimy się, sądząc, że dziecko to tylko i tyle, ile my chcemy? Może kryje się przed nami, może cierpi skrycie?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Czy oddajesz dziecku, co od rodziców wzięłaś, czy tylko pożyczasz, by odebrać, zapisując skrzętnie i obliczając procenty?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Całe wychowanie współczesne pragnie, by dziecko było wygodne, konsekwentnie krok za krokiem dąży, by uśpić, stłumić, zniszczyć wszystko, co jest wolą i wolnością dziecka, hartem jego ducha, siłą jego żądań i zamierzeń.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Wychowanie dziecka to nie miła zabawa, a zadanie, w które trzeba włożyć wysiłek bezsennych nocy, kapitał ciężkich przeżyć i wiele myśli…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nie jest głupie, głupców wśród nich nie więcej niż wśród dorosłych.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Niekiedy rodzice nie chcą wiedzieć tego, co wiedzą – i widzieć tego, co widzą.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Dzieci stanowią dużą odsetkę ludzkości, ludności, narodu, mieszkańców, współobywateli – stali towarzysze. Były, będą i są.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Lekceważymy dziecko, bo nie wie, nie domyśla się, nie przeczuwa. Nie zna trudności i powikłań dorosłego życia, nie wie, skąd płyną okresy naszych podnieceń, zniechęceń i znużeń, co płoszy spokój i kwasi humory: nie zna dojrzałych porażek i bankructw. Łatwo uśpić, zwieść naiwne i ukryć.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– co dajemy dziecku, a co ono przyswaja. Bo każdy gwałt i nadmiar to balast, każda jednostronność to możliwy błąd.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jest istotą rozumną, zna dobrze potrzeby, trudności i przeszkody swojego życia. Nie despotyczny nakaz, narzucone rygory i nieufna kontrola, ale taktowne porozumienie, wiara w doświadczenie, współpraca i współżycie.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Kto umysłem wychowanym na policyjnych przepisach, zechce sięgnąć po żywą księgę natury, temu się na łeb zwali cały olbrzymi ciężar niepokojów, rozczarowań i niespodzianek.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 obawie, by śmierć nie wydarła dziecka, wydzieramy dziecko życiu; nie chcąc, by umarło, nie pozwalamy żyć.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Szczęście dla ludzkości, że nie możemy zmusić dzieci, by ulegały wpływom wychowawczym i dydaktycznym zamachom na ich zdrowy rozum i zdrową ludzką wolę.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Dla jutra lekceważy się to, co dziś [dziecko] cieszy, smuci, dziwi, gniewa, zajmuje. Dla jutra, którego ani rozumie, ani ma potrzebę rozumieć, kradnie się lata życia, wiele lat.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Kto gruntownie nie przemyśli zagadnienia zakazów i nakazów, gdy jest ich mało, nie ogarnie, zgubi się, gdy ich będzie wiele.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Dobry wychowawca, który nie wtłacza a wyzwala, nie ciągnie a wznosi, nie ugniata a kształtuje, nie dyktuje a uczy, nie żąda a zapytuje – przeżyje wraz z dziećmi wiele natchnionych chwil.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Duch tęskni w ciasnej klatce ciała. Ludzie czują i rozważają śmierć pod kątem końca, a jest ona tylko dalszym ciągiem życia, innym życiem.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Dzieci – to przyszli ludzie. Więc dopiero będą, więc jakby ich jeszcze nie było. A przecież jesteśmy: żyjemy, czujemy, cierpimy.”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Dzieci nie są głupsze od dorosłych, tylko mają mniej doświadczenia.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Jestem nie po to, aby mnie kochali i podziwiali, ale po to, abym ja działał i kochał. Nie obowiązkiem otoczenia pomagać mnie, ale ja mam obowiązek troszczenia się o świat, o człowieka.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Jeśli nie wierzysz w duszę, musisz przecież uznać, że ciało twoje żyć będzie jako trawa </w:t>
      </w:r>
      <w:proofErr w:type="spellStart"/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zielona</w:t>
      </w:r>
      <w:proofErr w:type="spellEnd"/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, jako obłok. Jesteś przecież wodą i prochem.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Kiedy śmieje się dziecko, śmieje się cały świat.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Mamy dwa wyrazy: </w:t>
      </w:r>
      <w:r w:rsidRPr="00965164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swoboda i wolność</w:t>
      </w: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. Swoboda, zda mi się oznacza posiadanie: rozporządzam swoją osobą. W wolności mamy pierwiastek woli, więc czynu zrodzonego z dążenia.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lastRenderedPageBreak/>
        <w:t>Nie ma dzieci – są ludzie; ale o innej skali pojęć, innym zasobie doświadczenia, innych popędach, innej grze uczuć. Pamiętaj, że my ich nie znamy.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takie ważne, żeby człowiek dużo wiedział, ale żeby dobrze wiedział, nie żeby umiał na pamięć, a żeby rozumiał, nie żeby go wszystko troszkę obchodziło, a żeby go coś naprawdę zajmowało.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wolno zostawiać świata takim, jakim jest.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Nikomu nie życzę źle. Nie umiem. Nie wiem jak to się robi.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Powiadacie:</w:t>
      </w: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– Nuży nas obcowanie z dziećmi.</w:t>
      </w: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Macie słuszność.</w:t>
      </w: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Mówicie:</w:t>
      </w: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– Bo musimy się zniżać do ich pojęć. Zniżać, pochylać, naginać, kurczyć.</w:t>
      </w: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br/>
        <w:t>Mylicie się. Nie to nas męczy. Ale – że musimy się wspinać do ich uczuć. Wspinać, wyciągać, na palcach stawać, sięgać. Żeby nie urazić.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 zmęczeniu hartuję się i dojrzewam.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Wesz nie człowiek, wszystkiej krwi nie wypije.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Zawarłem z życiem umowę: nie będziemy sobie przeszkadzać wzajemnie.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Żyjemy pospiesznie, niedbale, powierzchownie, partacko.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Umysł dziecka – las, którego wierzchołki lekko się poruszają, gałęzie splatają, liście drżąc dotykają.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małe , lekkie, mniej go jest. Musimy pochylić, zniżyć ku niemu.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Zapnij guzik, dlaczego masz buty zabłocone, czy odrobiłeś lekcje, pokaż uszy, obetnij paznokcie. I to nas uczy po trochu unikać, kryć się – nawet jeśli nic złego nie zrobiliśmy. A kiedy przypadkiem spojrzą, czekamy zaraz na jakąś uwagę.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Bo dorosłemu nikt nie powie: ‘Wynoś się’, a dziecku często się tak mówi. Zawsze jak dorosły się krząta, to dziecko się plącze, dorosły żartuje, a dziecko błaznuje, dorosły płacze, a dziecko się maże i beczy, dorosły jest ruchliwy, dziecko wiercipięta, dorosły smutny, a dziecko skrzywione, dorosły roztargniony, dziecko gawron, fujara. Dorosły się zamyślił, dziecko zagapiło. Dorosły robi coś powoli, a dziecko się guzdrze. Niby żartobliwy język, a przecież niedelikatny. Pędrak, brzdąc, malec, rak – nawet kiedy się nie gniewają, kiedy chcą być dobrzy. Trudno, przyzwyczailiśmy się, ale czasem przykro i gniewa takie lekceważenie.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Zżyłeś się z myślą, żeś silny, nagle czujesz się mały i słaby. Tłum, olbrzym, o wielkiej zbiorowej wadze i sumie ogromnych doświadczeń, raz zrasta się w solidarnym oporze, to rozpada na dziesiątki par nóg i rąk – głów, z których każda kryje inne myśli i tajemnice żądań.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Ma dziecko przyszłość, ale ma i przeszłość: pamiętne zdarzenia, wspomnienia, wiele godzin najistotniejszych samotnych rozważań. Nie inaczej niż my pamięta i zapomina, ceni i lekceważy, logicznie rozumuje i błądzi, gdy nie wie. Rozważnie ufa i wątpi.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Szacunku dla bieżącej godziny, dla dnia dzisiejszego. Jak będzie umiało jutro, gdy nie dajemy żyć dziś świadomym, odpowiedzialnym życiem? Nie deptać, nie poniewierać, nie oddawać w niewolę jutra, nie gasić, nie śpieszyć, nie pędzić.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Szacunku, jeśli nie pokory, dla białego, jasnego, niepokalanego, świętego dziecięctwa.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jest pergaminem szczelnie zapisanym drobnymi hieroglifami, których część tylko zdołasz odczytać, a niektóre potrafisz wytrzeć lub tylko zakreślić i własną wypełnić treścią.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Można żądać dobroci, ale nie takiej, która jest poświęceniem.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Jeżeli ktoś zrobił coś złego, najlepiej mu przebaczyć. Jeżeli zrobił coś złego, bo nie wiedział, to już wie teraz. Jeżeli zrobił coś złego nieumyślnie, będzie w przyszłości ostrożniejszy. Jeśli robi coś złego, bo mu się trudno przyzwyczaić, będzie się starał. Jeżeli zrobił coś złego, bo go namówili, już się nie będzie słuchał.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Gdyby dorośli nas zapytali, my byśmy niejedno dobrze doradzili. Przecie my lepiej wiemy, co nam dolega, przecie my więcej czasu mamy, żeby patrzeć i myśleć o sobie, przecież my lepiej siebie znamy, więcej razem jesteśmy. Jedno dziecko wiele może nie wiedzieć, a w gromadzie zawsze się ktoś znajdzie, co lepiej rozumie.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My jesteśmy rzeczoznawcy naszego życia i naszych spraw. My tylko milczymy dlatego, że nie wiemy, co wolno mówić, co nie.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Młodzi mają różne własne sprawy, własne zmartwienia, własne łzy i uśmiechy, własne młode poglądy i młodą poezję. Często ukrywają przed dorosłymi, bo się wstydzą, nie ufają, bo boją się, żeby się z nich nie śmieli.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lastRenderedPageBreak/>
        <w:t>(…) sędziowie sami są dziećmi i wiedzą, jak trudno jest nie zrobić nic złego i wiedzą, że każdy się może poprawić, jak chce i stara się, że by się poprawić.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Ulicznikiem może być chłopiec, którego w domu bardzo nawet pilnują i niechętnie puszczają samego. Ale niech się wyrwie na ulicę, zachowuje się jak nieprzytomny. Zdaje mu się , że w tłumie może robić co chce, złośliwe figle przychodzą mu do głowy. Popycha, zaczepia, wariuje, rozgląda się i szuka, żeby przykrość zrobić i skryć się, i uciec. Właśnie przyjemność mu sprawia, co zabronione.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Jeśli umiecie diagnozować radość dziecka i jej natężenie, musicie dostrzec, że najwyższą jest radość pokonanej trudności, osiągniętego celu, odkrytej tajemnicy. Radość tryumfu i szczęście samodzielności, opanowania, władania.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nie jest biletem loteryjnym, na który ma paść wygrana portretu na sali posiedzeń magistratu czy biustu w przedsionku teatru.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Czym jest dziecko? Czym jest bodaj tylko fizycznie? Jest ustrojem rosnącym.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Jeśli podzielić ludzkość na dorosłych i dzieci, a życie na dziecięctwo i dojrzałość, to tego dziecka na świecie i w życiu jest bardzo, bardzo dużo. Tylko, że zapatrzeni we własną walkę, własną troskę nie dostrzegamy go, jak dawniej nie dostrzegaliśmy kobiety, chłopa, ujarzmionych warstw i narodów.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Dziecko, sto masek, sto ról zdolnego aktora. Inne wobec matki, inne wobec ojca, babki, dziadka, inne wobec surowego i łagodnego nauczyciela, inne w kuchni, wśród rówieśników, inne wobec bogatych i biednych, inne w codziennej i świątecznej odzieży.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Wiele błędów pochodzi stąd, że spotykamy się z dzieckiem przymusu, niewoli, pańszczyzny, skażonym, rozżalonym, zbuntowanym; domyślać się trzeba mozolnie, jakie jest istotnie, jakim być może.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Nierozumną miłością można katować dzieci; prawo winno je wziąć w opiekę.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Doświadczenie paru niestosownych pytań, nieudanych żartów, zdradzonych tajemnic, niebacznych zwierzeń uczy dziecko odnosić się do dorosłych jak do oswojonych, ale dzikich zwierząt, których nigdy nie można być dość pewnym.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Dusza dziecka jest równie złożona jak nasza, pełna podobnych sprzeczności, tragicznie zmagająca się z odwiecznym: pragnę, ale nie mogę, wiem, że należy, ale nie podołam.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nie może myśleć “jak dorosły”, ale może dziecięco zastanawiać się nad poważnymi zagadnieniami dorosłych; brak wiedzy i doświadczenia zmusza je, by inaczej myślało.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chce wiedzieć, czyś sam widział, czy wiesz od innych, skąd wiesz; chce, żeby odpowiedzi były krótkie i stanowcze, zrozumiale, jednobrzmiące, poważne, uczciwe.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Dziecko chce, by je traktować poważnie, żąda zaufania, wskazówki i rady. My odnosimy się do niego żartobliwie, podejrzewamy bezustannie, odpychamy nierozumieniem, odmawiamy pomocy.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Byłoby błędem sądzić, że rozumieć znaczy uniknąć trudności.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Pewne tematy wychowawcze omawiane są chętnie i przez licznych, inne – starannie unikane. Przyjemniej poznać, jak być powinno, niż zwierzać się z tego, jak jest, szczególnie, gdy w braku dającego się łatwo stosować przepisu, zmuszeni jesteśmy działać niezbyt chwalebnie.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Dziecku potrzebny ruch, powietrze, światło – zgoda, ale i coś jeszcze. Spojrzenie w przestrzeń, poczucie wolności – otwarte okno. [...] ambicją wychowawcy być musi osiągać najpomyślniejsze wyniki drogą najmniejszych pogwałceń praw człowieka.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Bądź sobą – szukaj własnej drogi. Poznaj siebie, zanim zechcesz dzieci poznać. Zdaj sobie sprawę z tego, do czego sam jesteś zdolny, zanim dzieciom poczniesz wykreślać zakres ich praw i obowiązków.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Dzieci są zawsze męczennikami obawy o ich rzekomą pomyślność; najcięższe krzywdy mają w tej obawie swe źródło.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Rozumny wychowawca nie dąsa się, że nie rozumie dziecka, ale rozmyśla, poszukuje, wypytuje dzieci. One go pouczą, by ich nie urażał zbyt dotkliwie – byle chciał się uczyć.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zabiegajmy o to, by każdy czyn uprzedzić, w każdym zawahaniu się natychmiast drogę wskazać, przy każdym pochyleniu biec z pomocą. Pamiętajmy, że w momencie silnych zmagań może nas zabraknąć.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Szkoła winna być kuźnicą, gdzie wykuwają się najświętsze hasła [...] – ona najgłośniej wołać winna o prawa człowieka, piętnować najśmielej i najbezwzględniej to, co jest w nim [życiu] zabagnionego.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Pozwól dzieciom błądzić i radośnie dążyć do poprawy.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lastRenderedPageBreak/>
        <w:t>Nie czyn, a pobudka charakteryzuje dziecko, jego oblicze moralne, jego potencjalną przyszłość rozwojową.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Mówiłem nie do dzieci, a z dziećmi, mówiłem nie o tym, czym chcę, aby były, ale czym one chcą i mogą być.</w:t>
      </w:r>
    </w:p>
    <w:p w:rsidR="00965164" w:rsidRPr="00965164" w:rsidRDefault="00965164" w:rsidP="00965164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tLeast"/>
        <w:ind w:left="63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965164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Jeśli są wyrazy, o których boisz się mówić, co zrobić z czynem, który mogą popełnić? Wychowawca nie może bać się ani słów, ani myśli, ani czynów dzieci.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1) Nie psuj mnie. Dobrze wiem, że nie powinienem mieć tego wszystkiego, czego się domagam. To tylko próba sił z mojej strony.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2) Nie bój się stanowczości. Właśnie tego potrzebuję – poczucia bezpieczeństwa.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3) Nie bagatelizuj moich złych nawyków. Tylko ty możesz pomóc mi zwalczyć zło, póki jest to jeszcze w ogóle możliwe.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4) Nie rób ze mnie większego dziecka, niż jestem. To sprawia, że przyjmuje postawę głupio dorosłą.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5) Nie zwracaj mi uwagi przy innych ludziach, jeśli nie jest to absolutnie konieczne. O wiele bardziej przejmuję się tym, co mówisz, jeśli rozmawiamy w cztery oczy.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6) Nie chroń mnie przed konsekwencjami. Czasami dobrze jest nauczyć się rzeczy bolesnych i nieprzyjemnych.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7) Nie wmawiaj mi, że błędy, które popełniam, są grzechem. To zagraża mojemu poczuciu wartości.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8) Nie przejmuj się za bardzo, gdy mówię, że cię nienawidzę. To nie ty jesteś moim wrogiem, lecz twoja miażdżąca przewaga !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9) Nie zwracaj zbytniej uwagi na moje drobne dolegliwości. Czasami wykorzystuję je, by przyciągnąć twoją uwagę.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10) Nie zrzędź. W przeciwnym razie muszę się przed tobą bronić i robię się głuchy.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11) Nie dawaj mi obietnic bez pokrycia. Czuję się przeraźliwie tłamszony, kiedy nic z tego wszystkiego nie wychodzi.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12) Nie zapominaj, że jeszcze trudno mi jest precyzyjnie wyrazić myśli. To dlatego nie zawsze się rozumiemy.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13) Nie sprawdzaj z uporem maniaka mojej uczciwości. Zbyt łatwo strach zmusza mnie do kłamstwa.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lastRenderedPageBreak/>
        <w:t>14) Nie bądź niekonsekwentny. To mnie ogłupia i wtedy tracę całą moją wiarę w ciebie.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15) Nie odtrącaj mnie, gdy dręczę cię pytaniami. Może się wkrótce okazać, że zamiast prosić cię o wyjaśnienia, poszukam ich gdzie indziej.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16) Nie wmawiaj mi, że moje lęki są głupie. One po prostu są.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17) Nie rób z siebie nieskazitelnego ideału. Prawda na twój temat byłaby w przyszłości nie do zniesienia. Nie wyobrażaj sobie, iż przepraszając mnie stracisz autorytet. Za uczciwą grę umiem podziękować miłością, o jakiej nawet ci się nie śniło.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18) Nie zapominaj, że uwielbiam wszelkiego rodzaju eksperymenty. To po prostu mój sposób na życie, więc przymknij na to oczy.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19) Nie bądź ślepy i przyznaj, że ja też rosnę. Wiem, jak trudno dotrzymać mi kroku w tym galopie, ale zrób, co możesz, żeby nam się to udało.</w:t>
      </w:r>
    </w:p>
    <w:p w:rsidR="000B5513" w:rsidRDefault="000B5513" w:rsidP="000B5513">
      <w:pPr>
        <w:pStyle w:val="NormalnyWeb"/>
        <w:numPr>
          <w:ilvl w:val="0"/>
          <w:numId w:val="1"/>
        </w:numPr>
        <w:shd w:val="clear" w:color="auto" w:fill="F1F1F1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20) Nie bój się miłości. Nigdy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after="0" w:line="300" w:lineRule="atLeast"/>
        <w:outlineLvl w:val="1"/>
        <w:rPr>
          <w:rFonts w:ascii="Tahoma" w:eastAsia="Times New Roman" w:hAnsi="Tahoma" w:cs="Tahoma"/>
          <w:color w:val="555555"/>
          <w:sz w:val="23"/>
          <w:szCs w:val="23"/>
          <w:lang w:eastAsia="pl-PL"/>
        </w:rPr>
      </w:pPr>
      <w:hyperlink r:id="rId5" w:history="1">
        <w:r w:rsidRPr="000B5513">
          <w:rPr>
            <w:rFonts w:ascii="Tahoma" w:eastAsia="Times New Roman" w:hAnsi="Tahoma" w:cs="Tahoma"/>
            <w:color w:val="555555"/>
            <w:sz w:val="23"/>
            <w:szCs w:val="23"/>
            <w:lang w:eastAsia="pl-PL"/>
          </w:rPr>
          <w:t>Modlitwa wychowawcy</w:t>
        </w:r>
      </w:hyperlink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after="0" w:line="255" w:lineRule="atLeast"/>
        <w:ind w:right="240"/>
        <w:rPr>
          <w:rFonts w:ascii="Tahoma" w:eastAsia="Times New Roman" w:hAnsi="Tahoma" w:cs="Tahoma"/>
          <w:color w:val="999999"/>
          <w:sz w:val="20"/>
          <w:szCs w:val="20"/>
          <w:lang w:eastAsia="pl-PL"/>
        </w:rPr>
      </w:pPr>
      <w:proofErr w:type="spellStart"/>
      <w:r w:rsidRPr="000B5513">
        <w:rPr>
          <w:rFonts w:ascii="Tahoma" w:eastAsia="Times New Roman" w:hAnsi="Tahoma" w:cs="Tahoma"/>
          <w:color w:val="999999"/>
          <w:sz w:val="20"/>
          <w:szCs w:val="20"/>
          <w:lang w:eastAsia="pl-PL"/>
        </w:rPr>
        <w:t>Posted</w:t>
      </w:r>
      <w:proofErr w:type="spellEnd"/>
      <w:r w:rsidRPr="000B5513">
        <w:rPr>
          <w:rFonts w:ascii="Tahoma" w:eastAsia="Times New Roman" w:hAnsi="Tahoma" w:cs="Tahoma"/>
          <w:color w:val="999999"/>
          <w:sz w:val="20"/>
          <w:szCs w:val="20"/>
          <w:lang w:eastAsia="pl-PL"/>
        </w:rPr>
        <w:t xml:space="preserve"> on 27 lipca 2011 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after="0" w:line="255" w:lineRule="atLeast"/>
        <w:ind w:right="240"/>
        <w:rPr>
          <w:rFonts w:ascii="Tahoma" w:eastAsia="Times New Roman" w:hAnsi="Tahoma" w:cs="Tahoma"/>
          <w:color w:val="999999"/>
          <w:sz w:val="20"/>
          <w:szCs w:val="20"/>
          <w:lang w:eastAsia="pl-PL"/>
        </w:rPr>
      </w:pPr>
      <w:r w:rsidRPr="000B5513">
        <w:rPr>
          <w:rFonts w:ascii="Tahoma" w:eastAsia="Times New Roman" w:hAnsi="Tahoma" w:cs="Tahoma"/>
          <w:color w:val="999999"/>
          <w:sz w:val="20"/>
          <w:szCs w:val="20"/>
          <w:lang w:eastAsia="pl-PL"/>
        </w:rPr>
        <w:t xml:space="preserve">by </w:t>
      </w:r>
      <w:hyperlink r:id="rId6" w:tooltip="Wpisy, których autorem jest Jakub Śpiewak" w:history="1">
        <w:r w:rsidRPr="000B5513">
          <w:rPr>
            <w:rFonts w:ascii="Tahoma" w:eastAsia="Times New Roman" w:hAnsi="Tahoma" w:cs="Tahoma"/>
            <w:color w:val="999999"/>
            <w:sz w:val="20"/>
            <w:szCs w:val="20"/>
            <w:lang w:eastAsia="pl-PL"/>
          </w:rPr>
          <w:t>Jakub Śpiewak</w:t>
        </w:r>
      </w:hyperlink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before="150" w:after="240" w:line="384" w:lineRule="atLeast"/>
        <w:ind w:right="15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0B5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Nie niosę Ci długich modłów, o Boże. Nie ślę westchnień licznych… nie biję niskich pokłonów, ni składam ofiary bogatej ku czci Twej i chwale. Nie pragnę wkraść się w Twą możną łaskę, nie zabiegam o dostojne dary. Myśli moje nie mają skrzydeł, które by pieśń niosły w niebiosa. Wyrazy moje nie mają barwy, ani woni, ani kwiatów. Znużony jestem i senny. Wzrok mój przyćmiony, a grzbiet pochylony pod ciężarem wielkim obowiązku. A jednak prośbę serdeczną zaniosę, o Boże. A jednak klejnot posiadam, którego nie chce powierzyć bratu – człowiekowi. Obawiam się, że człowiek nie zrozumie, nie odczuje, zlekceważy, wyśmieje. Jeżeli jestem szarą pokorą wobec Ciebie, Panie to w prośbie mej stoję przed Tobą – jako płomienne żądanie. Jeśli szepcę cicho, to prośbę tę wygłaszam głosem nieugiętej woli.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before="150" w:after="240" w:line="384" w:lineRule="atLeast"/>
        <w:ind w:right="15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0B5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Wzrokiem nakazu strzelam pod chmury.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before="150" w:after="240" w:line="384" w:lineRule="atLeast"/>
        <w:ind w:right="15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0B5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Wyprostowany żądam, bo już nie dla siebie. Daj dzieciom dobrą dolę, daj wysiłkom ich pomoc, ich trudom błogosławieństwo. Nie najłatwiejszą drogą ich prowadź, ale najpiękniejszą. A jako prośby mej zadatek, </w:t>
      </w:r>
      <w:proofErr w:type="spellStart"/>
      <w:r w:rsidRPr="000B5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przyjm</w:t>
      </w:r>
      <w:proofErr w:type="spellEnd"/>
      <w:r w:rsidRPr="000B5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jedyny mój klejnot: smutek.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before="150" w:after="240" w:line="384" w:lineRule="atLeast"/>
        <w:ind w:right="15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0B5513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Smutek i pracę.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shd w:val="clear" w:color="auto" w:fill="F1F1F1"/>
        <w:spacing w:before="150" w:after="240" w:line="384" w:lineRule="atLeast"/>
        <w:ind w:right="150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0B5513">
        <w:rPr>
          <w:rFonts w:ascii="Tahoma" w:eastAsia="Times New Roman" w:hAnsi="Tahoma" w:cs="Tahoma"/>
          <w:b/>
          <w:bCs/>
          <w:i/>
          <w:iCs/>
          <w:color w:val="555555"/>
          <w:sz w:val="20"/>
          <w:lang w:eastAsia="pl-PL"/>
        </w:rPr>
        <w:t>Tekst napisany przez Janusza Korczaka 27 kwietnia 1920 roku zachował się dzięki odręcznemu zapisowi Marii Falskiej.</w:t>
      </w:r>
    </w:p>
    <w:p w:rsidR="00CB4D15" w:rsidRDefault="00CB4D15"/>
    <w:sectPr w:rsidR="00CB4D15" w:rsidSect="00C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0CB"/>
    <w:multiLevelType w:val="multilevel"/>
    <w:tmpl w:val="1026F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164"/>
    <w:rsid w:val="000B5513"/>
    <w:rsid w:val="004D2633"/>
    <w:rsid w:val="00965164"/>
    <w:rsid w:val="00CB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15"/>
  </w:style>
  <w:style w:type="paragraph" w:styleId="Nagwek2">
    <w:name w:val="heading 2"/>
    <w:basedOn w:val="Normalny"/>
    <w:link w:val="Nagwek2Znak"/>
    <w:uiPriority w:val="9"/>
    <w:qFormat/>
    <w:rsid w:val="000B5513"/>
    <w:pPr>
      <w:spacing w:before="72" w:after="72" w:line="264" w:lineRule="atLeast"/>
      <w:outlineLvl w:val="1"/>
    </w:pPr>
    <w:rPr>
      <w:rFonts w:ascii="Times New Roman" w:eastAsia="Times New Roman" w:hAnsi="Times New Roman" w:cs="Times New Roman"/>
      <w:color w:val="333333"/>
      <w:sz w:val="44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516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B5513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5513"/>
    <w:rPr>
      <w:rFonts w:ascii="Times New Roman" w:eastAsia="Times New Roman" w:hAnsi="Times New Roman" w:cs="Times New Roman"/>
      <w:color w:val="333333"/>
      <w:sz w:val="44"/>
      <w:szCs w:val="44"/>
      <w:lang w:eastAsia="pl-PL"/>
    </w:rPr>
  </w:style>
  <w:style w:type="character" w:styleId="Pogrubienie">
    <w:name w:val="Strong"/>
    <w:basedOn w:val="Domylnaczcionkaakapitu"/>
    <w:uiPriority w:val="22"/>
    <w:qFormat/>
    <w:rsid w:val="000B5513"/>
    <w:rPr>
      <w:b/>
      <w:bCs/>
    </w:rPr>
  </w:style>
  <w:style w:type="paragraph" w:styleId="Akapitzlist">
    <w:name w:val="List Paragraph"/>
    <w:basedOn w:val="Normalny"/>
    <w:uiPriority w:val="34"/>
    <w:qFormat/>
    <w:rsid w:val="000B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1534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24" w:space="0" w:color="FFFFFF"/>
                  </w:divBdr>
                  <w:divsChild>
                    <w:div w:id="8460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8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391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1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906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679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24" w:space="0" w:color="FFFFFF"/>
                  </w:divBdr>
                  <w:divsChild>
                    <w:div w:id="1838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3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1313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24" w:space="0" w:color="FFFFFF"/>
                  </w:divBdr>
                  <w:divsChild>
                    <w:div w:id="599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67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047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1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stanekkorczak.pl/author/admin/" TargetMode="External"/><Relationship Id="rId5" Type="http://schemas.openxmlformats.org/officeDocument/2006/relationships/hyperlink" Target="http://www.przystanekkorczak.pl/janusz-korczak/dwa-teksty/modlitwa-wychowaw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2323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ODN</cp:lastModifiedBy>
  <cp:revision>5</cp:revision>
  <dcterms:created xsi:type="dcterms:W3CDTF">2012-04-06T08:33:00Z</dcterms:created>
  <dcterms:modified xsi:type="dcterms:W3CDTF">2012-04-06T08:37:00Z</dcterms:modified>
</cp:coreProperties>
</file>